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4272C0" w:rsidRDefault="002576C2">
      <w:bookmarkStart w:id="0" w:name="_GoBack"/>
      <w:bookmarkEnd w:id="0"/>
      <w:r>
        <w:rPr>
          <w:b/>
        </w:rPr>
        <w:t>Inkjet Printing Operation</w:t>
      </w:r>
    </w:p>
    <w:p w:rsidR="004272C0" w:rsidRDefault="004272C0"/>
    <w:p w:rsidR="004272C0" w:rsidRDefault="002576C2">
      <w:pPr>
        <w:numPr>
          <w:ilvl w:val="0"/>
          <w:numId w:val="6"/>
        </w:numPr>
        <w:ind w:hanging="359"/>
        <w:contextualSpacing/>
      </w:pPr>
      <w:r>
        <w:t xml:space="preserve"> Turn on printer with switch (gif)</w:t>
      </w:r>
    </w:p>
    <w:p w:rsidR="004272C0" w:rsidRDefault="002576C2">
      <w:r>
        <w:t xml:space="preserve">      2.  Open </w:t>
      </w:r>
      <w:proofErr w:type="spellStart"/>
      <w:r>
        <w:t>Dimatix</w:t>
      </w:r>
      <w:proofErr w:type="spellEnd"/>
      <w:r>
        <w:t xml:space="preserve"> Drop Manager (gif)</w:t>
      </w:r>
    </w:p>
    <w:p w:rsidR="004272C0" w:rsidRDefault="002576C2">
      <w:r>
        <w:rPr>
          <w:noProof/>
        </w:rPr>
        <w:drawing>
          <wp:inline distT="114300" distB="114300" distL="114300" distR="114300">
            <wp:extent cx="723900" cy="885825"/>
            <wp:effectExtent l="0" t="0" r="0" b="0"/>
            <wp:docPr id="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885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2C0" w:rsidRDefault="002576C2">
      <w:r>
        <w:t>3.  Click “Yes” when asked “Load the currently selected cartridge settings (</w:t>
      </w:r>
      <w:proofErr w:type="spellStart"/>
      <w:r>
        <w:t>Dimatix</w:t>
      </w:r>
      <w:proofErr w:type="spellEnd"/>
      <w:r>
        <w:t xml:space="preserve"> Model Fluid Settings)?”</w:t>
      </w:r>
    </w:p>
    <w:p w:rsidR="004272C0" w:rsidRDefault="004272C0"/>
    <w:p w:rsidR="004272C0" w:rsidRDefault="002576C2">
      <w:pPr>
        <w:numPr>
          <w:ilvl w:val="0"/>
          <w:numId w:val="1"/>
        </w:numPr>
        <w:ind w:hanging="359"/>
        <w:contextualSpacing/>
      </w:pPr>
      <w:r>
        <w:t>This is one point where you can change the cartridge settings. If you need to change the settings click “No” and load one of the saved settings</w:t>
      </w:r>
      <w:r>
        <w:rPr>
          <w:noProof/>
        </w:rPr>
        <w:drawing>
          <wp:inline distT="114300" distB="114300" distL="114300" distR="114300">
            <wp:extent cx="3148013" cy="921715"/>
            <wp:effectExtent l="0" t="0" r="0" b="0"/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921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2C0" w:rsidRDefault="002576C2">
      <w:r>
        <w:t>4. Select a Pattern to print</w:t>
      </w:r>
    </w:p>
    <w:p w:rsidR="004272C0" w:rsidRDefault="002576C2">
      <w:pPr>
        <w:numPr>
          <w:ilvl w:val="0"/>
          <w:numId w:val="4"/>
        </w:numPr>
        <w:ind w:hanging="359"/>
        <w:contextualSpacing/>
      </w:pPr>
      <w:r>
        <w:t xml:space="preserve">Click “select” on the pattern tab </w:t>
      </w:r>
      <w:r>
        <w:rPr>
          <w:color w:val="FF0000"/>
        </w:rPr>
        <w:t>(select pattern gif)</w:t>
      </w:r>
    </w:p>
    <w:p w:rsidR="004272C0" w:rsidRDefault="002576C2">
      <w:pPr>
        <w:numPr>
          <w:ilvl w:val="0"/>
          <w:numId w:val="4"/>
        </w:numPr>
        <w:ind w:hanging="359"/>
        <w:contextualSpacing/>
      </w:pPr>
      <w:r>
        <w:lastRenderedPageBreak/>
        <w:t>Load a saved pattern</w:t>
      </w:r>
      <w:r>
        <w:rPr>
          <w:noProof/>
        </w:rPr>
        <w:drawing>
          <wp:anchor distT="114300" distB="114300" distL="114300" distR="114300" simplePos="0" relativeHeight="251658240" behindDoc="0" locked="0" layoutInCell="0" hidden="0" allowOverlap="0">
            <wp:simplePos x="0" y="0"/>
            <wp:positionH relativeFrom="margin">
              <wp:posOffset>-219074</wp:posOffset>
            </wp:positionH>
            <wp:positionV relativeFrom="paragraph">
              <wp:posOffset>57150</wp:posOffset>
            </wp:positionV>
            <wp:extent cx="2719388" cy="2209502"/>
            <wp:effectExtent l="0" t="0" r="0" b="0"/>
            <wp:wrapTopAndBottom distT="114300" distB="114300"/>
            <wp:docPr id="1" name="image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22095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0" hidden="0" allowOverlap="0">
            <wp:simplePos x="0" y="0"/>
            <wp:positionH relativeFrom="margin">
              <wp:posOffset>-114299</wp:posOffset>
            </wp:positionH>
            <wp:positionV relativeFrom="paragraph">
              <wp:posOffset>2724150</wp:posOffset>
            </wp:positionV>
            <wp:extent cx="2239027" cy="1833563"/>
            <wp:effectExtent l="0" t="0" r="0" b="0"/>
            <wp:wrapTopAndBottom distT="114300" distB="114300"/>
            <wp:docPr id="1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9027" cy="1833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4272C0" w:rsidRDefault="002576C2">
      <w:pPr>
        <w:numPr>
          <w:ilvl w:val="0"/>
          <w:numId w:val="4"/>
        </w:numPr>
        <w:ind w:hanging="359"/>
        <w:contextualSpacing/>
      </w:pPr>
      <w:r>
        <w:t>Clic</w:t>
      </w:r>
      <w:r>
        <w:t>k “Next”</w:t>
      </w:r>
      <w:r>
        <w:rPr>
          <w:noProof/>
        </w:rPr>
        <w:drawing>
          <wp:inline distT="114300" distB="114300" distL="114300" distR="114300">
            <wp:extent cx="685800" cy="752475"/>
            <wp:effectExtent l="0" t="0" r="0" b="0"/>
            <wp:docPr id="1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75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to take you to the “Load/Unload Substrate” tab</w:t>
      </w:r>
    </w:p>
    <w:p w:rsidR="004272C0" w:rsidRDefault="004272C0"/>
    <w:p w:rsidR="004272C0" w:rsidRDefault="002576C2">
      <w:r>
        <w:t>5. In the “Load/Unload Substrate” tab you can change the substrate thickness settings and the substrate temperature</w:t>
      </w:r>
    </w:p>
    <w:p w:rsidR="004272C0" w:rsidRDefault="004272C0"/>
    <w:p w:rsidR="004272C0" w:rsidRDefault="002576C2">
      <w:pPr>
        <w:numPr>
          <w:ilvl w:val="0"/>
          <w:numId w:val="3"/>
        </w:numPr>
        <w:ind w:hanging="359"/>
        <w:contextualSpacing/>
      </w:pPr>
      <w:r>
        <w:t xml:space="preserve">Change the thickness setting to your best estimate of the substrate thickness and </w:t>
      </w:r>
      <w:r>
        <w:t xml:space="preserve">change the temperature by using the arrows or entering the number manually. </w:t>
      </w:r>
      <w:r>
        <w:rPr>
          <w:color w:val="FF0000"/>
        </w:rPr>
        <w:t>(temperature thickness gif)</w:t>
      </w:r>
    </w:p>
    <w:p w:rsidR="004272C0" w:rsidRDefault="002576C2">
      <w:pPr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4024313" cy="3262956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32629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2C0" w:rsidRDefault="002576C2">
      <w:pPr>
        <w:numPr>
          <w:ilvl w:val="0"/>
          <w:numId w:val="7"/>
        </w:numPr>
        <w:ind w:hanging="359"/>
        <w:contextualSpacing/>
      </w:pPr>
      <w:r>
        <w:t>Click “Next”</w:t>
      </w:r>
      <w:r>
        <w:rPr>
          <w:noProof/>
        </w:rPr>
        <w:drawing>
          <wp:inline distT="114300" distB="114300" distL="114300" distR="114300">
            <wp:extent cx="685800" cy="752475"/>
            <wp:effectExtent l="0" t="0" r="0" b="0"/>
            <wp:docPr id="1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75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to take you to the “Print Set-Up” tab</w:t>
      </w:r>
    </w:p>
    <w:p w:rsidR="004272C0" w:rsidRDefault="004272C0"/>
    <w:p w:rsidR="004272C0" w:rsidRDefault="002576C2">
      <w:r>
        <w:t>6.  The “Print Set-Up” tab is another place to change the cartridge settings (generally doesn’t ne</w:t>
      </w:r>
      <w:r>
        <w:t>ed to be modified).</w:t>
      </w:r>
    </w:p>
    <w:p w:rsidR="004272C0" w:rsidRDefault="002576C2">
      <w:r>
        <w:rPr>
          <w:noProof/>
        </w:rPr>
        <w:drawing>
          <wp:inline distT="114300" distB="114300" distL="114300" distR="114300">
            <wp:extent cx="3938588" cy="3200102"/>
            <wp:effectExtent l="0" t="0" r="0" b="0"/>
            <wp:docPr id="1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32001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2C0" w:rsidRDefault="002576C2">
      <w:pPr>
        <w:numPr>
          <w:ilvl w:val="0"/>
          <w:numId w:val="8"/>
        </w:numPr>
        <w:ind w:hanging="359"/>
        <w:contextualSpacing/>
      </w:pPr>
      <w:r>
        <w:t xml:space="preserve">Click “Select” on the Cartridge Settings bar </w:t>
      </w:r>
      <w:r>
        <w:rPr>
          <w:color w:val="FF0000"/>
        </w:rPr>
        <w:t>(cartridge settings gif)</w:t>
      </w:r>
    </w:p>
    <w:p w:rsidR="004272C0" w:rsidRDefault="002576C2">
      <w:pPr>
        <w:numPr>
          <w:ilvl w:val="0"/>
          <w:numId w:val="8"/>
        </w:numPr>
        <w:ind w:hanging="359"/>
        <w:contextualSpacing/>
      </w:pPr>
      <w:r>
        <w:t>Load saved settings</w:t>
      </w:r>
    </w:p>
    <w:p w:rsidR="004272C0" w:rsidRDefault="004272C0"/>
    <w:p w:rsidR="004272C0" w:rsidRDefault="002576C2">
      <w:r>
        <w:t xml:space="preserve">7. Click “Print” </w:t>
      </w:r>
      <w:proofErr w:type="gramStart"/>
      <w:r>
        <w:t>to  preview</w:t>
      </w:r>
      <w:proofErr w:type="gramEnd"/>
      <w:r>
        <w:t xml:space="preserve"> the pattern to be printed, then press “Print” on the window that pops up.</w:t>
      </w:r>
    </w:p>
    <w:p w:rsidR="004272C0" w:rsidRDefault="004272C0"/>
    <w:p w:rsidR="004272C0" w:rsidRDefault="004272C0"/>
    <w:p w:rsidR="004272C0" w:rsidRDefault="002576C2">
      <w:r>
        <w:t xml:space="preserve">Loading </w:t>
      </w:r>
      <w:proofErr w:type="gramStart"/>
      <w:r>
        <w:t>The</w:t>
      </w:r>
      <w:proofErr w:type="gramEnd"/>
      <w:r>
        <w:t xml:space="preserve"> Cartridge</w:t>
      </w:r>
    </w:p>
    <w:p w:rsidR="004272C0" w:rsidRDefault="002576C2">
      <w:pPr>
        <w:numPr>
          <w:ilvl w:val="0"/>
          <w:numId w:val="2"/>
        </w:numPr>
        <w:ind w:hanging="359"/>
        <w:contextualSpacing/>
      </w:pPr>
      <w:r>
        <w:t xml:space="preserve"> Select a new cartridge from the cartridge box</w:t>
      </w:r>
      <w:r>
        <w:rPr>
          <w:noProof/>
        </w:rPr>
        <w:drawing>
          <wp:inline distT="114300" distB="114300" distL="114300" distR="114300">
            <wp:extent cx="2800350" cy="1419225"/>
            <wp:effectExtent l="0" t="0" r="0" b="0"/>
            <wp:docPr id="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l="6534" t="10606" r="9943" b="32954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41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006660" cy="1509713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6660" cy="1509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2C0" w:rsidRDefault="002576C2">
      <w:pPr>
        <w:numPr>
          <w:ilvl w:val="0"/>
          <w:numId w:val="2"/>
        </w:numPr>
        <w:ind w:hanging="359"/>
        <w:contextualSpacing/>
      </w:pPr>
      <w:r>
        <w:t>Open the bag with the transparent piece and the bag with the black piece.</w:t>
      </w:r>
      <w:r>
        <w:rPr>
          <w:noProof/>
        </w:rPr>
        <w:drawing>
          <wp:inline distT="114300" distB="114300" distL="114300" distR="114300">
            <wp:extent cx="3188720" cy="2100263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8720" cy="2100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2C0" w:rsidRDefault="002576C2">
      <w:pPr>
        <w:numPr>
          <w:ilvl w:val="0"/>
          <w:numId w:val="2"/>
        </w:numPr>
        <w:ind w:hanging="359"/>
        <w:contextualSpacing/>
      </w:pPr>
      <w:r>
        <w:t>Unscrew the white cap on the transparent piece.</w:t>
      </w:r>
    </w:p>
    <w:p w:rsidR="004272C0" w:rsidRDefault="002576C2">
      <w:pPr>
        <w:numPr>
          <w:ilvl w:val="0"/>
          <w:numId w:val="2"/>
        </w:numPr>
        <w:ind w:hanging="359"/>
        <w:contextualSpacing/>
      </w:pPr>
      <w:r>
        <w:t>Fill the transparent piece with ink (gif)</w:t>
      </w:r>
    </w:p>
    <w:p w:rsidR="004272C0" w:rsidRDefault="002576C2">
      <w:pPr>
        <w:numPr>
          <w:ilvl w:val="0"/>
          <w:numId w:val="2"/>
        </w:numPr>
        <w:ind w:hanging="359"/>
        <w:contextualSpacing/>
      </w:pPr>
      <w:r>
        <w:t>Snap the black piece to the transparent pi</w:t>
      </w:r>
      <w:r>
        <w:t>ece (gif)</w:t>
      </w:r>
    </w:p>
    <w:p w:rsidR="004272C0" w:rsidRDefault="002576C2">
      <w:pPr>
        <w:numPr>
          <w:ilvl w:val="0"/>
          <w:numId w:val="2"/>
        </w:numPr>
        <w:ind w:hanging="359"/>
        <w:contextualSpacing/>
      </w:pPr>
      <w:r>
        <w:t>Load the cartridge into the cartridge slot on the printer.</w:t>
      </w:r>
      <w:r>
        <w:rPr>
          <w:noProof/>
        </w:rPr>
        <w:drawing>
          <wp:inline distT="114300" distB="114300" distL="114300" distR="114300">
            <wp:extent cx="2597017" cy="2281238"/>
            <wp:effectExtent l="0" t="0" r="0" b="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t="10470" r="23557"/>
                    <a:stretch>
                      <a:fillRect/>
                    </a:stretch>
                  </pic:blipFill>
                  <pic:spPr>
                    <a:xfrm>
                      <a:off x="0" y="0"/>
                      <a:ext cx="2597017" cy="2281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695575" cy="2162175"/>
            <wp:effectExtent l="0" t="0" r="0" b="0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 l="19070" t="20940" r="28666" b="2329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162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2C0" w:rsidRDefault="002576C2">
      <w:pPr>
        <w:numPr>
          <w:ilvl w:val="0"/>
          <w:numId w:val="2"/>
        </w:numPr>
        <w:ind w:hanging="359"/>
        <w:contextualSpacing/>
      </w:pPr>
      <w:r>
        <w:lastRenderedPageBreak/>
        <w:t>Shut the printer hatch</w:t>
      </w:r>
    </w:p>
    <w:p w:rsidR="004272C0" w:rsidRDefault="004272C0"/>
    <w:p w:rsidR="004272C0" w:rsidRDefault="004272C0"/>
    <w:p w:rsidR="004272C0" w:rsidRDefault="002576C2">
      <w:r>
        <w:rPr>
          <w:noProof/>
        </w:rPr>
        <w:drawing>
          <wp:inline distT="114300" distB="114300" distL="114300" distR="114300">
            <wp:extent cx="5943600" cy="4813300"/>
            <wp:effectExtent l="0" t="0" r="0" b="0"/>
            <wp:docPr id="1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2C0" w:rsidRDefault="002576C2">
      <w:pPr>
        <w:numPr>
          <w:ilvl w:val="0"/>
          <w:numId w:val="5"/>
        </w:numPr>
        <w:ind w:hanging="359"/>
        <w:contextualSpacing/>
      </w:pPr>
      <w:r>
        <w:t>Load the printer with the desired cartridge. (gif)</w:t>
      </w:r>
    </w:p>
    <w:p w:rsidR="004272C0" w:rsidRDefault="002576C2">
      <w:pPr>
        <w:numPr>
          <w:ilvl w:val="1"/>
          <w:numId w:val="5"/>
        </w:numPr>
        <w:ind w:hanging="359"/>
        <w:contextualSpacing/>
      </w:pPr>
      <w:r>
        <w:t>Link to cartridge preparation should be included.</w:t>
      </w:r>
    </w:p>
    <w:p w:rsidR="004272C0" w:rsidRDefault="002576C2">
      <w:pPr>
        <w:numPr>
          <w:ilvl w:val="0"/>
          <w:numId w:val="5"/>
        </w:numPr>
        <w:ind w:hanging="359"/>
        <w:contextualSpacing/>
      </w:pPr>
      <w:r>
        <w:t>Select awesome pattern. (gif)</w:t>
      </w:r>
    </w:p>
    <w:p w:rsidR="004272C0" w:rsidRDefault="002576C2">
      <w:pPr>
        <w:numPr>
          <w:ilvl w:val="1"/>
          <w:numId w:val="5"/>
        </w:numPr>
        <w:ind w:hanging="359"/>
        <w:contextualSpacing/>
      </w:pPr>
      <w:r>
        <w:t>How to create patterns</w:t>
      </w:r>
    </w:p>
    <w:p w:rsidR="004272C0" w:rsidRDefault="002576C2">
      <w:pPr>
        <w:numPr>
          <w:ilvl w:val="1"/>
          <w:numId w:val="5"/>
        </w:numPr>
        <w:ind w:hanging="359"/>
        <w:contextualSpacing/>
      </w:pPr>
      <w:r>
        <w:t xml:space="preserve">How </w:t>
      </w:r>
      <w:r>
        <w:t>to use drop watcher and Fiducial Camera</w:t>
      </w:r>
    </w:p>
    <w:p w:rsidR="004272C0" w:rsidRDefault="002576C2">
      <w:pPr>
        <w:numPr>
          <w:ilvl w:val="0"/>
          <w:numId w:val="5"/>
        </w:numPr>
        <w:ind w:hanging="359"/>
        <w:contextualSpacing/>
      </w:pPr>
      <w:r>
        <w:t>Load and Unload substrate (gif)</w:t>
      </w:r>
    </w:p>
    <w:p w:rsidR="004272C0" w:rsidRDefault="002576C2">
      <w:pPr>
        <w:numPr>
          <w:ilvl w:val="1"/>
          <w:numId w:val="5"/>
        </w:numPr>
        <w:ind w:hanging="359"/>
        <w:contextualSpacing/>
      </w:pPr>
      <w:r>
        <w:t>Taping substrate to platen helps!!</w:t>
      </w:r>
    </w:p>
    <w:p w:rsidR="004272C0" w:rsidRDefault="002576C2">
      <w:pPr>
        <w:numPr>
          <w:ilvl w:val="0"/>
          <w:numId w:val="5"/>
        </w:numPr>
        <w:ind w:hanging="359"/>
        <w:contextualSpacing/>
      </w:pPr>
      <w:r>
        <w:t>Print Vader.</w:t>
      </w:r>
    </w:p>
    <w:p w:rsidR="004272C0" w:rsidRDefault="004272C0"/>
    <w:p w:rsidR="004272C0" w:rsidRDefault="002576C2">
      <w:r>
        <w:t>How to use fiducial camera</w:t>
      </w:r>
    </w:p>
    <w:p w:rsidR="004272C0" w:rsidRDefault="002576C2">
      <w:r>
        <w:rPr>
          <w:noProof/>
        </w:rPr>
        <w:lastRenderedPageBreak/>
        <w:drawing>
          <wp:inline distT="114300" distB="114300" distL="114300" distR="114300">
            <wp:extent cx="5943600" cy="4800600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2C0" w:rsidRDefault="004272C0"/>
    <w:p w:rsidR="004272C0" w:rsidRDefault="002576C2">
      <w:r>
        <w:rPr>
          <w:noProof/>
        </w:rPr>
        <w:lastRenderedPageBreak/>
        <w:drawing>
          <wp:inline distT="114300" distB="114300" distL="114300" distR="114300">
            <wp:extent cx="5943600" cy="5422900"/>
            <wp:effectExtent l="0" t="0" r="0" b="0"/>
            <wp:docPr id="1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2C0" w:rsidRDefault="002576C2">
      <w:r>
        <w:rPr>
          <w:noProof/>
        </w:rPr>
        <w:lastRenderedPageBreak/>
        <w:drawing>
          <wp:inline distT="114300" distB="114300" distL="114300" distR="114300">
            <wp:extent cx="5943600" cy="5422900"/>
            <wp:effectExtent l="0" t="0" r="0" b="0"/>
            <wp:docPr id="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72C0" w:rsidRDefault="004272C0"/>
    <w:p w:rsidR="004272C0" w:rsidRDefault="002576C2">
      <w:r>
        <w:t>How to use drop watcher</w:t>
      </w:r>
    </w:p>
    <w:sectPr w:rsidR="004272C0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220D6A"/>
    <w:multiLevelType w:val="multilevel"/>
    <w:tmpl w:val="7A128CEC"/>
    <w:lvl w:ilvl="0">
      <w:start w:val="1"/>
      <w:numFmt w:val="bullet"/>
      <w:lvlText w:val="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○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■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■"/>
      <w:lvlJc w:val="left"/>
      <w:pPr>
        <w:ind w:left="7200" w:firstLine="6840"/>
      </w:pPr>
      <w:rPr>
        <w:u w:val="none"/>
      </w:rPr>
    </w:lvl>
  </w:abstractNum>
  <w:abstractNum w:abstractNumId="1">
    <w:nsid w:val="1F0661AC"/>
    <w:multiLevelType w:val="multilevel"/>
    <w:tmpl w:val="C08A26EE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">
    <w:nsid w:val="2B1C00C9"/>
    <w:multiLevelType w:val="multilevel"/>
    <w:tmpl w:val="7B04BD5E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3">
    <w:nsid w:val="50760142"/>
    <w:multiLevelType w:val="multilevel"/>
    <w:tmpl w:val="D55CECE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4">
    <w:nsid w:val="5BD827BC"/>
    <w:multiLevelType w:val="multilevel"/>
    <w:tmpl w:val="2640BE9A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5">
    <w:nsid w:val="5C805E3F"/>
    <w:multiLevelType w:val="multilevel"/>
    <w:tmpl w:val="A7D4EC4E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6">
    <w:nsid w:val="6F333866"/>
    <w:multiLevelType w:val="multilevel"/>
    <w:tmpl w:val="E2FC86A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7">
    <w:nsid w:val="7F4F42AC"/>
    <w:multiLevelType w:val="multilevel"/>
    <w:tmpl w:val="0F92A2C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7"/>
  </w:num>
  <w:num w:numId="5">
    <w:abstractNumId w:val="3"/>
  </w:num>
  <w:num w:numId="6">
    <w:abstractNumId w:val="2"/>
  </w:num>
  <w:num w:numId="7">
    <w:abstractNumId w:val="1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72C0"/>
    <w:rsid w:val="002576C2"/>
    <w:rsid w:val="00427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424E690-8ADD-488B-AF8A-628AD42ACC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200"/>
      <w:contextualSpacing/>
      <w:outlineLvl w:val="0"/>
    </w:pPr>
    <w:rPr>
      <w:rFonts w:ascii="Trebuchet MS" w:eastAsia="Trebuchet MS" w:hAnsi="Trebuchet MS" w:cs="Trebuchet MS"/>
      <w:sz w:val="32"/>
    </w:rPr>
  </w:style>
  <w:style w:type="paragraph" w:styleId="Heading2">
    <w:name w:val="heading 2"/>
    <w:basedOn w:val="Normal"/>
    <w:next w:val="Normal"/>
    <w:pPr>
      <w:keepNext/>
      <w:keepLines/>
      <w:spacing w:before="200"/>
      <w:contextualSpacing/>
      <w:outlineLvl w:val="1"/>
    </w:pPr>
    <w:rPr>
      <w:rFonts w:ascii="Trebuchet MS" w:eastAsia="Trebuchet MS" w:hAnsi="Trebuchet MS" w:cs="Trebuchet MS"/>
      <w:b/>
      <w:sz w:val="26"/>
    </w:rPr>
  </w:style>
  <w:style w:type="paragraph" w:styleId="Heading3">
    <w:name w:val="heading 3"/>
    <w:basedOn w:val="Normal"/>
    <w:next w:val="Normal"/>
    <w:pPr>
      <w:keepNext/>
      <w:keepLines/>
      <w:spacing w:before="160"/>
      <w:contextualSpacing/>
      <w:outlineLvl w:val="2"/>
    </w:pPr>
    <w:rPr>
      <w:rFonts w:ascii="Trebuchet MS" w:eastAsia="Trebuchet MS" w:hAnsi="Trebuchet MS" w:cs="Trebuchet MS"/>
      <w:b/>
      <w:color w:val="666666"/>
      <w:sz w:val="24"/>
    </w:rPr>
  </w:style>
  <w:style w:type="paragraph" w:styleId="Heading4">
    <w:name w:val="heading 4"/>
    <w:basedOn w:val="Normal"/>
    <w:next w:val="Normal"/>
    <w:pPr>
      <w:keepNext/>
      <w:keepLines/>
      <w:spacing w:before="160"/>
      <w:contextualSpacing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pPr>
      <w:keepNext/>
      <w:keepLines/>
      <w:spacing w:before="160"/>
      <w:contextualSpacing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160"/>
      <w:contextualSpacing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contextualSpacing/>
    </w:pPr>
    <w:rPr>
      <w:rFonts w:ascii="Trebuchet MS" w:eastAsia="Trebuchet MS" w:hAnsi="Trebuchet MS" w:cs="Trebuchet MS"/>
      <w:sz w:val="42"/>
    </w:rPr>
  </w:style>
  <w:style w:type="paragraph" w:styleId="Subtitle">
    <w:name w:val="Subtitle"/>
    <w:basedOn w:val="Normal"/>
    <w:next w:val="Normal"/>
    <w:pPr>
      <w:keepNext/>
      <w:keepLines/>
      <w:spacing w:after="200"/>
      <w:contextualSpacing/>
    </w:pPr>
    <w:rPr>
      <w:rFonts w:ascii="Trebuchet MS" w:eastAsia="Trebuchet MS" w:hAnsi="Trebuchet MS" w:cs="Trebuchet MS"/>
      <w:i/>
      <w:color w:val="666666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78AEF40.dotm</Template>
  <TotalTime>0</TotalTime>
  <Pages>8</Pages>
  <Words>285</Words>
  <Characters>1630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Printing Process Steps for Website.docx</vt:lpstr>
    </vt:vector>
  </TitlesOfParts>
  <Company>ISU</Company>
  <LinksUpToDate>false</LinksUpToDate>
  <CharactersWithSpaces>1912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Printing Process Steps for Website.docx</dc:title>
  <dc:creator>Davis, Jacob A</dc:creator>
  <cp:lastModifiedBy>Davis, Jacob A</cp:lastModifiedBy>
  <cp:revision>2</cp:revision>
  <dcterms:created xsi:type="dcterms:W3CDTF">2015-02-20T18:50:00Z</dcterms:created>
  <dcterms:modified xsi:type="dcterms:W3CDTF">2015-02-20T18:50:00Z</dcterms:modified>
</cp:coreProperties>
</file>